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4C0F" w14:textId="77777777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741BA088" w14:textId="77777777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62EA6D60" w14:textId="77777777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5672F256" w14:textId="4C6DA1BD" w:rsidR="009C3D80" w:rsidRDefault="0003432C" w:rsidP="009C3D80">
      <w:pPr>
        <w:jc w:val="center"/>
        <w:rPr>
          <w:rFonts w:cs="AdvertisingMedium"/>
          <w:sz w:val="40"/>
          <w:szCs w:val="40"/>
          <w:rtl/>
        </w:rPr>
      </w:pPr>
      <w:r w:rsidRPr="00EC7E9A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39AA" wp14:editId="166EDDD7">
                <wp:simplePos x="0" y="0"/>
                <wp:positionH relativeFrom="margin">
                  <wp:posOffset>302895</wp:posOffset>
                </wp:positionH>
                <wp:positionV relativeFrom="page">
                  <wp:posOffset>3592062</wp:posOffset>
                </wp:positionV>
                <wp:extent cx="5817279" cy="2005330"/>
                <wp:effectExtent l="0" t="0" r="12065" b="1397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17279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2EAF1" w14:textId="3D14CFAD" w:rsidR="009C3D80" w:rsidRPr="0003432C" w:rsidRDefault="006932DD" w:rsidP="009C3D80">
                            <w:pPr>
                              <w:pStyle w:val="a8"/>
                              <w:bidi/>
                              <w:jc w:val="center"/>
                              <w:rPr>
                                <w:rFonts w:asciiTheme="minorBidi" w:hAnsiTheme="minorBidi"/>
                                <w:caps/>
                                <w:color w:val="BF8F00" w:themeColor="accent4" w:themeShade="BF"/>
                                <w:sz w:val="72"/>
                                <w:szCs w:val="72"/>
                                <w:rtl/>
                              </w:rPr>
                            </w:pPr>
                            <w:r w:rsidRPr="0003432C">
                              <w:rPr>
                                <w:rFonts w:asciiTheme="minorBidi" w:hAnsiTheme="minorBidi"/>
                                <w:caps/>
                                <w:color w:val="BF8F00" w:themeColor="accent4" w:themeShade="BF"/>
                                <w:sz w:val="72"/>
                                <w:szCs w:val="72"/>
                                <w:rtl/>
                              </w:rPr>
                              <w:t>سياسية الاستثمار</w:t>
                            </w:r>
                          </w:p>
                          <w:p w14:paraId="1ED6FC0D" w14:textId="6F03FC06" w:rsidR="009C3D80" w:rsidRPr="0003432C" w:rsidRDefault="009C3D80" w:rsidP="009C3D80">
                            <w:pPr>
                              <w:pStyle w:val="a8"/>
                              <w:bidi/>
                              <w:jc w:val="center"/>
                              <w:rPr>
                                <w:rFonts w:asciiTheme="minorBidi" w:hAnsiTheme="minorBidi"/>
                                <w:smallCaps/>
                                <w:color w:val="44546A"/>
                                <w:sz w:val="48"/>
                                <w:szCs w:val="48"/>
                                <w:rtl/>
                              </w:rPr>
                            </w:pPr>
                            <w:r w:rsidRPr="0003432C">
                              <w:rPr>
                                <w:rFonts w:asciiTheme="minorBidi" w:hAnsiTheme="minorBidi"/>
                                <w:caps/>
                                <w:sz w:val="52"/>
                                <w:szCs w:val="52"/>
                                <w:rtl/>
                              </w:rPr>
                              <w:t>لجمعية</w:t>
                            </w:r>
                            <w:r w:rsidR="00935F48">
                              <w:rPr>
                                <w:rFonts w:asciiTheme="minorBidi" w:hAnsiTheme="minorBidi" w:hint="cs"/>
                                <w:caps/>
                                <w:sz w:val="52"/>
                                <w:szCs w:val="52"/>
                                <w:rtl/>
                              </w:rPr>
                              <w:t xml:space="preserve"> الايتام بمحافظة رنية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39A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3.85pt;margin-top:282.85pt;width:458.05pt;height:157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" filled="f" stroked="f" strokeweight=".5pt">
                <v:textbox inset="0,0,0,0">
                  <w:txbxContent>
                    <w:p w14:paraId="0102EAF1" w14:textId="3D14CFAD" w:rsidR="009C3D80" w:rsidRPr="0003432C" w:rsidRDefault="006932DD" w:rsidP="009C3D80">
                      <w:pPr>
                        <w:pStyle w:val="a8"/>
                        <w:bidi/>
                        <w:jc w:val="center"/>
                        <w:rPr>
                          <w:rFonts w:asciiTheme="minorBidi" w:hAnsiTheme="minorBidi"/>
                          <w:caps/>
                          <w:color w:val="BF8F00" w:themeColor="accent4" w:themeShade="BF"/>
                          <w:sz w:val="72"/>
                          <w:szCs w:val="72"/>
                          <w:rtl/>
                        </w:rPr>
                      </w:pPr>
                      <w:r w:rsidRPr="0003432C">
                        <w:rPr>
                          <w:rFonts w:asciiTheme="minorBidi" w:hAnsiTheme="minorBidi"/>
                          <w:caps/>
                          <w:color w:val="BF8F00" w:themeColor="accent4" w:themeShade="BF"/>
                          <w:sz w:val="72"/>
                          <w:szCs w:val="72"/>
                          <w:rtl/>
                        </w:rPr>
                        <w:t>سياسية الاستثمار</w:t>
                      </w:r>
                    </w:p>
                    <w:p w14:paraId="1ED6FC0D" w14:textId="6F03FC06" w:rsidR="009C3D80" w:rsidRPr="0003432C" w:rsidRDefault="009C3D80" w:rsidP="009C3D80">
                      <w:pPr>
                        <w:pStyle w:val="a8"/>
                        <w:bidi/>
                        <w:jc w:val="center"/>
                        <w:rPr>
                          <w:rFonts w:asciiTheme="minorBidi" w:hAnsiTheme="minorBidi"/>
                          <w:smallCaps/>
                          <w:color w:val="44546A"/>
                          <w:sz w:val="48"/>
                          <w:szCs w:val="48"/>
                          <w:rtl/>
                        </w:rPr>
                      </w:pPr>
                      <w:r w:rsidRPr="0003432C">
                        <w:rPr>
                          <w:rFonts w:asciiTheme="minorBidi" w:hAnsiTheme="minorBidi"/>
                          <w:caps/>
                          <w:sz w:val="52"/>
                          <w:szCs w:val="52"/>
                          <w:rtl/>
                        </w:rPr>
                        <w:t>لجمعية</w:t>
                      </w:r>
                      <w:r w:rsidR="00935F48">
                        <w:rPr>
                          <w:rFonts w:asciiTheme="minorBidi" w:hAnsiTheme="minorBidi" w:hint="cs"/>
                          <w:caps/>
                          <w:sz w:val="52"/>
                          <w:szCs w:val="52"/>
                          <w:rtl/>
                        </w:rPr>
                        <w:t xml:space="preserve"> الايتام بمحافظة رنية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2C7ADC1" w14:textId="6EC51E39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116176CB" w14:textId="09EC61B9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0672C90F" w14:textId="77777777" w:rsidR="009C3D80" w:rsidRDefault="009C3D80" w:rsidP="009C3D80">
      <w:pPr>
        <w:rPr>
          <w:rFonts w:cs="AdvertisingMedium"/>
          <w:b/>
          <w:bCs/>
          <w:sz w:val="28"/>
          <w:szCs w:val="28"/>
          <w:rtl/>
        </w:rPr>
      </w:pPr>
    </w:p>
    <w:p w14:paraId="7C9809AE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6FB8521E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0D33371F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00D65B3C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3A76BE66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78733255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765EE607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20C692D7" w14:textId="77777777" w:rsidR="009C3D80" w:rsidRPr="009C3D80" w:rsidRDefault="009C3D80" w:rsidP="009C3D80">
      <w:pPr>
        <w:rPr>
          <w:rFonts w:ascii="Tajawal" w:hAnsi="Tajawal" w:cs="Tajawal"/>
          <w:b/>
          <w:bCs/>
          <w:sz w:val="28"/>
          <w:szCs w:val="28"/>
          <w:rtl/>
        </w:rPr>
      </w:pPr>
    </w:p>
    <w:p w14:paraId="3A083B9D" w14:textId="77777777" w:rsidR="006932DD" w:rsidRPr="0003432C" w:rsidRDefault="006932DD" w:rsidP="006932DD">
      <w:pPr>
        <w:pStyle w:val="1"/>
        <w:rPr>
          <w:rFonts w:asciiTheme="minorBidi" w:hAnsiTheme="minorBidi" w:cstheme="minorBidi"/>
          <w:rtl/>
        </w:rPr>
      </w:pPr>
      <w:r w:rsidRPr="0003432C">
        <w:rPr>
          <w:rFonts w:asciiTheme="minorBidi" w:hAnsiTheme="minorBidi" w:cstheme="minorBidi"/>
          <w:rtl/>
        </w:rPr>
        <w:t>سياسة الاستثمار</w:t>
      </w:r>
    </w:p>
    <w:p w14:paraId="68E3D724" w14:textId="313CE9B1" w:rsidR="006932DD" w:rsidRPr="0003432C" w:rsidRDefault="006932DD" w:rsidP="006932DD">
      <w:p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تهدف</w:t>
      </w:r>
      <w:r w:rsidRPr="0003432C">
        <w:rPr>
          <w:rFonts w:asciiTheme="minorBidi" w:hAnsiTheme="minorBidi"/>
          <w:sz w:val="26"/>
          <w:szCs w:val="26"/>
        </w:rPr>
        <w:t xml:space="preserve"> </w:t>
      </w:r>
      <w:r w:rsidRPr="0003432C">
        <w:rPr>
          <w:rFonts w:asciiTheme="minorBidi" w:hAnsiTheme="minorBidi"/>
          <w:sz w:val="26"/>
          <w:szCs w:val="26"/>
          <w:rtl/>
        </w:rPr>
        <w:t>هذه السياسة إلى استثمار أموال الجمعية، وتحقيق الاستدامة المالية لها، حسب ما ورد</w:t>
      </w:r>
      <w:r w:rsidRPr="0003432C">
        <w:rPr>
          <w:rFonts w:asciiTheme="minorBidi" w:hAnsiTheme="minorBidi"/>
          <w:sz w:val="26"/>
          <w:szCs w:val="26"/>
        </w:rPr>
        <w:t xml:space="preserve"> </w:t>
      </w:r>
      <w:r w:rsidRPr="0003432C">
        <w:rPr>
          <w:rFonts w:asciiTheme="minorBidi" w:hAnsiTheme="minorBidi"/>
          <w:sz w:val="26"/>
          <w:szCs w:val="26"/>
          <w:rtl/>
        </w:rPr>
        <w:t>في الخطة الاستراتيجية للجمعية</w:t>
      </w:r>
      <w:r w:rsidRPr="0003432C">
        <w:rPr>
          <w:rFonts w:asciiTheme="minorBidi" w:hAnsiTheme="minorBidi"/>
          <w:b/>
          <w:bCs/>
          <w:sz w:val="26"/>
          <w:szCs w:val="26"/>
          <w:rtl/>
        </w:rPr>
        <w:t>، عبر مجموعة من الآليات:</w:t>
      </w:r>
    </w:p>
    <w:p w14:paraId="07C16982" w14:textId="22816159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  <w:rtl/>
        </w:rPr>
      </w:pPr>
      <w:r w:rsidRPr="0003432C">
        <w:rPr>
          <w:rFonts w:asciiTheme="minorBidi" w:hAnsiTheme="minorBidi"/>
          <w:sz w:val="26"/>
          <w:szCs w:val="26"/>
          <w:rtl/>
        </w:rPr>
        <w:t>يقوم مجلس الإدارة بعمل خطة لاستثمار أموال الجمعية، واقتراح مجالاته، وإقرارها من الجمعية العمومية.</w:t>
      </w:r>
    </w:p>
    <w:p w14:paraId="21F94325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تختص الجمعية العمومية العادية بالتصرف في أي من أصول الجمعية بالشراء أو البيع وتفويض مجلس الإدارة في إتمام ذلك.</w:t>
      </w:r>
    </w:p>
    <w:p w14:paraId="7291AEA4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تقوم الجمعية العمومية بتفويض مجلس الإدارة في استثمار الفائض من أموال الجمعية أو إقامة المشروعات الاستثمارية.</w:t>
      </w:r>
    </w:p>
    <w:p w14:paraId="59E5BF5D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ألا يزيد المبلغ المخصص للاستثمار عن نصف رأس مال الجمعية وقت بدء الاستثمار.</w:t>
      </w:r>
    </w:p>
    <w:p w14:paraId="5DEB414E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تستثمر الجمعية إيراداتها في مجالات مرجحة للكسب تضمن لها الحصول على مورد ثابت أو أن تعيد توظيف الفائض في المشروعات الإنتاجية والخدمية.</w:t>
      </w:r>
    </w:p>
    <w:p w14:paraId="3CC892B0" w14:textId="10C12604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  <w:rtl/>
        </w:rPr>
      </w:pPr>
      <w:r w:rsidRPr="0003432C">
        <w:rPr>
          <w:rFonts w:asciiTheme="minorBidi" w:hAnsiTheme="minorBidi"/>
          <w:sz w:val="26"/>
          <w:szCs w:val="26"/>
          <w:rtl/>
        </w:rPr>
        <w:t>تعمل الجمعية م أمكن على تخصيص 25% من إيرادات الاستثمار الحالية لاستثمارات جديدة من أجل تنمية رأس المال وتحقيق الاستدامة المالية بشرط ألا يؤثر ذلك على برامج وأنشطة الجمعية.</w:t>
      </w:r>
    </w:p>
    <w:p w14:paraId="356BDD3B" w14:textId="77777777" w:rsidR="001F15A3" w:rsidRPr="0003432C" w:rsidRDefault="001F15A3" w:rsidP="001F15A3">
      <w:pPr>
        <w:jc w:val="both"/>
        <w:rPr>
          <w:rFonts w:asciiTheme="minorBidi" w:hAnsiTheme="minorBidi"/>
        </w:rPr>
      </w:pPr>
    </w:p>
    <w:p w14:paraId="53D36F31" w14:textId="1F18DA96" w:rsidR="009C3D80" w:rsidRPr="00935F48" w:rsidRDefault="00935F48" w:rsidP="001F15A3">
      <w:p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935F48">
        <w:rPr>
          <w:rFonts w:asciiTheme="minorBidi" w:hAnsiTheme="minorBidi" w:hint="cs"/>
          <w:b/>
          <w:bCs/>
          <w:sz w:val="26"/>
          <w:szCs w:val="26"/>
          <w:rtl/>
        </w:rPr>
        <w:t xml:space="preserve">تم اعتماد السياسة في محضر اجتماع رقم 6 لعام 2025 بتاريخ 15/10/1446هـ الموافق 13/4/2025م </w:t>
      </w:r>
    </w:p>
    <w:p w14:paraId="32496CB8" w14:textId="77777777" w:rsidR="00734CF7" w:rsidRPr="0003432C" w:rsidRDefault="00734CF7" w:rsidP="009C3D80">
      <w:pPr>
        <w:rPr>
          <w:rFonts w:asciiTheme="minorBidi" w:hAnsiTheme="minorBidi"/>
          <w:sz w:val="26"/>
          <w:szCs w:val="26"/>
        </w:rPr>
      </w:pPr>
    </w:p>
    <w:sectPr w:rsidR="00734CF7" w:rsidRPr="0003432C" w:rsidSect="00935F48">
      <w:headerReference w:type="default" r:id="rId8"/>
      <w:headerReference w:type="first" r:id="rId9"/>
      <w:pgSz w:w="11906" w:h="16838"/>
      <w:pgMar w:top="2835" w:right="1134" w:bottom="1560" w:left="1134" w:header="0" w:footer="70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CCC0" w14:textId="77777777" w:rsidR="004F5488" w:rsidRDefault="004F5488" w:rsidP="001A1F4B">
      <w:pPr>
        <w:spacing w:after="0" w:line="240" w:lineRule="auto"/>
      </w:pPr>
      <w:r>
        <w:separator/>
      </w:r>
    </w:p>
  </w:endnote>
  <w:endnote w:type="continuationSeparator" w:id="0">
    <w:p w14:paraId="073AA705" w14:textId="77777777" w:rsidR="004F5488" w:rsidRDefault="004F5488" w:rsidP="001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C455" w14:textId="77777777" w:rsidR="004F5488" w:rsidRDefault="004F5488" w:rsidP="001A1F4B">
      <w:pPr>
        <w:spacing w:after="0" w:line="240" w:lineRule="auto"/>
      </w:pPr>
      <w:r>
        <w:separator/>
      </w:r>
    </w:p>
  </w:footnote>
  <w:footnote w:type="continuationSeparator" w:id="0">
    <w:p w14:paraId="22509F25" w14:textId="77777777" w:rsidR="004F5488" w:rsidRDefault="004F5488" w:rsidP="001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1859" w14:textId="6076617A" w:rsidR="001A1F4B" w:rsidRDefault="001A1F4B" w:rsidP="001A1F4B">
    <w:pPr>
      <w:pStyle w:val="a6"/>
      <w:tabs>
        <w:tab w:val="clear" w:pos="4153"/>
        <w:tab w:val="clear" w:pos="8306"/>
        <w:tab w:val="left" w:pos="5696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96B3" w14:textId="467FCE66" w:rsidR="00935F48" w:rsidRDefault="00935F48">
    <w:pPr>
      <w:pStyle w:val="a6"/>
      <w:rPr>
        <w:rFonts w:hint="cs"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0" locked="0" layoutInCell="1" allowOverlap="1" wp14:anchorId="301DEB8F" wp14:editId="402A6B58">
          <wp:simplePos x="0" y="0"/>
          <wp:positionH relativeFrom="column">
            <wp:posOffset>-695325</wp:posOffset>
          </wp:positionH>
          <wp:positionV relativeFrom="paragraph">
            <wp:posOffset>-635</wp:posOffset>
          </wp:positionV>
          <wp:extent cx="7715250" cy="10934700"/>
          <wp:effectExtent l="0" t="0" r="0" b="0"/>
          <wp:wrapNone/>
          <wp:docPr id="1897471216" name="صورة 1" descr="صورة تحتوي على نص, لقطة شاشة, الخط, التصميم&#10;&#10;قد يكون المحتوى الذي تم إنشاؤه بواسطة الذكاء الاصطناعي غير صحيح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471216" name="صورة 1" descr="صورة تحتوي على نص, لقطة شاشة, الخط, التصميم&#10;&#10;قد يكون المحتوى الذي تم إنشاؤه بواسطة الذكاء الاصطناعي غير صحيح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1093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7F"/>
    <w:multiLevelType w:val="hybridMultilevel"/>
    <w:tmpl w:val="F73C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2084"/>
    <w:multiLevelType w:val="hybridMultilevel"/>
    <w:tmpl w:val="308CBBB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55E3FAB"/>
    <w:multiLevelType w:val="hybridMultilevel"/>
    <w:tmpl w:val="69381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7DF6"/>
    <w:multiLevelType w:val="hybridMultilevel"/>
    <w:tmpl w:val="858E0D46"/>
    <w:lvl w:ilvl="0" w:tplc="2FFA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1193E"/>
    <w:multiLevelType w:val="hybridMultilevel"/>
    <w:tmpl w:val="3874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2DE8"/>
    <w:multiLevelType w:val="hybridMultilevel"/>
    <w:tmpl w:val="9042994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1D80DA7"/>
    <w:multiLevelType w:val="hybridMultilevel"/>
    <w:tmpl w:val="3E2EF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FF2C07"/>
    <w:multiLevelType w:val="hybridMultilevel"/>
    <w:tmpl w:val="A5509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0DEB"/>
    <w:multiLevelType w:val="hybridMultilevel"/>
    <w:tmpl w:val="6A1AF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0DAA"/>
    <w:multiLevelType w:val="hybridMultilevel"/>
    <w:tmpl w:val="D6AC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F329A"/>
    <w:multiLevelType w:val="hybridMultilevel"/>
    <w:tmpl w:val="5BC85AEE"/>
    <w:lvl w:ilvl="0" w:tplc="45D215DE">
      <w:start w:val="1"/>
      <w:numFmt w:val="decimal"/>
      <w:lvlText w:val="%1-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5028454">
    <w:abstractNumId w:val="3"/>
  </w:num>
  <w:num w:numId="2" w16cid:durableId="456992368">
    <w:abstractNumId w:val="11"/>
  </w:num>
  <w:num w:numId="3" w16cid:durableId="1702588518">
    <w:abstractNumId w:val="5"/>
  </w:num>
  <w:num w:numId="4" w16cid:durableId="1811097587">
    <w:abstractNumId w:val="6"/>
  </w:num>
  <w:num w:numId="5" w16cid:durableId="777212655">
    <w:abstractNumId w:val="13"/>
  </w:num>
  <w:num w:numId="6" w16cid:durableId="1951693411">
    <w:abstractNumId w:val="12"/>
  </w:num>
  <w:num w:numId="7" w16cid:durableId="125517068">
    <w:abstractNumId w:val="8"/>
  </w:num>
  <w:num w:numId="8" w16cid:durableId="616066830">
    <w:abstractNumId w:val="10"/>
  </w:num>
  <w:num w:numId="9" w16cid:durableId="1089084727">
    <w:abstractNumId w:val="9"/>
  </w:num>
  <w:num w:numId="10" w16cid:durableId="1857110589">
    <w:abstractNumId w:val="2"/>
  </w:num>
  <w:num w:numId="11" w16cid:durableId="1833372262">
    <w:abstractNumId w:val="1"/>
  </w:num>
  <w:num w:numId="12" w16cid:durableId="615143927">
    <w:abstractNumId w:val="7"/>
  </w:num>
  <w:num w:numId="13" w16cid:durableId="399866860">
    <w:abstractNumId w:val="4"/>
  </w:num>
  <w:num w:numId="14" w16cid:durableId="81051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M2tzQwMjU2NrVQ0lEKTi0uzszPAykwrQUA3hpICiwAAAA="/>
  </w:docVars>
  <w:rsids>
    <w:rsidRoot w:val="003E339F"/>
    <w:rsid w:val="00002EF1"/>
    <w:rsid w:val="00013441"/>
    <w:rsid w:val="00021C64"/>
    <w:rsid w:val="0003432C"/>
    <w:rsid w:val="000574DC"/>
    <w:rsid w:val="000668EE"/>
    <w:rsid w:val="0007036E"/>
    <w:rsid w:val="00094A3C"/>
    <w:rsid w:val="000A6541"/>
    <w:rsid w:val="000D07A5"/>
    <w:rsid w:val="000E5AB4"/>
    <w:rsid w:val="00111239"/>
    <w:rsid w:val="00145D2B"/>
    <w:rsid w:val="001A1F4B"/>
    <w:rsid w:val="001B42DD"/>
    <w:rsid w:val="001C5957"/>
    <w:rsid w:val="001D1F11"/>
    <w:rsid w:val="001E3406"/>
    <w:rsid w:val="001F15A3"/>
    <w:rsid w:val="00223FFC"/>
    <w:rsid w:val="00226BAE"/>
    <w:rsid w:val="00236357"/>
    <w:rsid w:val="00242475"/>
    <w:rsid w:val="00254513"/>
    <w:rsid w:val="00266645"/>
    <w:rsid w:val="00292884"/>
    <w:rsid w:val="002F2472"/>
    <w:rsid w:val="00354F9C"/>
    <w:rsid w:val="003E339F"/>
    <w:rsid w:val="0040423D"/>
    <w:rsid w:val="0046096D"/>
    <w:rsid w:val="00462D49"/>
    <w:rsid w:val="00480EAB"/>
    <w:rsid w:val="004869AE"/>
    <w:rsid w:val="00494BA3"/>
    <w:rsid w:val="004E1B5A"/>
    <w:rsid w:val="004F5488"/>
    <w:rsid w:val="00553855"/>
    <w:rsid w:val="00564614"/>
    <w:rsid w:val="0057137F"/>
    <w:rsid w:val="00597C93"/>
    <w:rsid w:val="005E7136"/>
    <w:rsid w:val="005F1CCF"/>
    <w:rsid w:val="00625C17"/>
    <w:rsid w:val="006932DD"/>
    <w:rsid w:val="006D68C6"/>
    <w:rsid w:val="006E76C5"/>
    <w:rsid w:val="006F7797"/>
    <w:rsid w:val="00713525"/>
    <w:rsid w:val="0073332A"/>
    <w:rsid w:val="00734CF7"/>
    <w:rsid w:val="00745719"/>
    <w:rsid w:val="007522A9"/>
    <w:rsid w:val="007546E8"/>
    <w:rsid w:val="00771866"/>
    <w:rsid w:val="00772C4D"/>
    <w:rsid w:val="007D34C0"/>
    <w:rsid w:val="008102B5"/>
    <w:rsid w:val="00822BCE"/>
    <w:rsid w:val="00836D41"/>
    <w:rsid w:val="00842DAC"/>
    <w:rsid w:val="00852F8C"/>
    <w:rsid w:val="008665B9"/>
    <w:rsid w:val="00870E7B"/>
    <w:rsid w:val="00874E37"/>
    <w:rsid w:val="008839B3"/>
    <w:rsid w:val="008840DE"/>
    <w:rsid w:val="008A394E"/>
    <w:rsid w:val="008A5C9C"/>
    <w:rsid w:val="008B79B1"/>
    <w:rsid w:val="008C31B5"/>
    <w:rsid w:val="008C38C2"/>
    <w:rsid w:val="00914F7B"/>
    <w:rsid w:val="009217CA"/>
    <w:rsid w:val="0092282A"/>
    <w:rsid w:val="00935F48"/>
    <w:rsid w:val="009530F6"/>
    <w:rsid w:val="00954767"/>
    <w:rsid w:val="00960135"/>
    <w:rsid w:val="00960A7B"/>
    <w:rsid w:val="009C35F4"/>
    <w:rsid w:val="009C3D80"/>
    <w:rsid w:val="009F105A"/>
    <w:rsid w:val="009F2601"/>
    <w:rsid w:val="00A27DA4"/>
    <w:rsid w:val="00A331B5"/>
    <w:rsid w:val="00A67F69"/>
    <w:rsid w:val="00AE392F"/>
    <w:rsid w:val="00B213AB"/>
    <w:rsid w:val="00B41F30"/>
    <w:rsid w:val="00B672BF"/>
    <w:rsid w:val="00B877D3"/>
    <w:rsid w:val="00BA74FA"/>
    <w:rsid w:val="00BB29D2"/>
    <w:rsid w:val="00BC01E1"/>
    <w:rsid w:val="00C20123"/>
    <w:rsid w:val="00C5653B"/>
    <w:rsid w:val="00CE63D5"/>
    <w:rsid w:val="00D667CF"/>
    <w:rsid w:val="00DA157D"/>
    <w:rsid w:val="00DA3CDE"/>
    <w:rsid w:val="00E03078"/>
    <w:rsid w:val="00E10109"/>
    <w:rsid w:val="00E645A3"/>
    <w:rsid w:val="00EA7D57"/>
    <w:rsid w:val="00EC7E9A"/>
    <w:rsid w:val="00F13EDA"/>
    <w:rsid w:val="00F81555"/>
    <w:rsid w:val="00F8544B"/>
    <w:rsid w:val="00F86263"/>
    <w:rsid w:val="00F96D87"/>
    <w:rsid w:val="00F97DB0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4D0632"/>
  <w15:docId w15:val="{18F565EC-0D49-43A8-9862-4B0B66F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C7E9A"/>
    <w:pPr>
      <w:spacing w:line="259" w:lineRule="auto"/>
      <w:jc w:val="center"/>
      <w:outlineLvl w:val="0"/>
    </w:pPr>
    <w:rPr>
      <w:rFonts w:ascii="Tajawal" w:hAnsi="Tajawal" w:cs="Tajawal"/>
      <w:color w:val="BF8F00" w:themeColor="accent4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441"/>
    <w:pPr>
      <w:bidi w:val="0"/>
      <w:spacing w:after="160" w:line="256" w:lineRule="auto"/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1F4B"/>
  </w:style>
  <w:style w:type="paragraph" w:styleId="a7">
    <w:name w:val="footer"/>
    <w:basedOn w:val="a"/>
    <w:link w:val="Char1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A1F4B"/>
  </w:style>
  <w:style w:type="paragraph" w:styleId="a8">
    <w:name w:val="No Spacing"/>
    <w:link w:val="Char2"/>
    <w:uiPriority w:val="1"/>
    <w:qFormat/>
    <w:rsid w:val="004E1B5A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4E1B5A"/>
    <w:rPr>
      <w:rFonts w:eastAsiaTheme="minorEastAsia"/>
    </w:rPr>
  </w:style>
  <w:style w:type="character" w:customStyle="1" w:styleId="1Char">
    <w:name w:val="العنوان 1 Char"/>
    <w:basedOn w:val="a0"/>
    <w:link w:val="1"/>
    <w:uiPriority w:val="9"/>
    <w:rsid w:val="00EC7E9A"/>
    <w:rPr>
      <w:rFonts w:ascii="Tajawal" w:hAnsi="Tajawal" w:cs="Tajawal"/>
      <w:color w:val="BF8F00" w:themeColor="accent4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F7797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6F7797"/>
    <w:pPr>
      <w:spacing w:after="100"/>
    </w:pPr>
  </w:style>
  <w:style w:type="character" w:styleId="Hyperlink">
    <w:name w:val="Hyperlink"/>
    <w:basedOn w:val="a0"/>
    <w:uiPriority w:val="99"/>
    <w:unhideWhenUsed/>
    <w:rsid w:val="006F7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5CD8-2DC5-4CCC-A131-892BAD01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سياسة إدارة المتطوعين</vt:lpstr>
      <vt:lpstr>سياسة إدارة المتطوعين</vt:lpstr>
    </vt:vector>
  </TitlesOfParts>
  <Company>جمعية عاصم لتأهيل وتدريب الأيتام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إدارة المتطوعين</dc:title>
  <dc:creator>Abdullah Alzubaidi</dc:creator>
  <cp:lastModifiedBy>مساعد الدوسري</cp:lastModifiedBy>
  <cp:revision>12</cp:revision>
  <cp:lastPrinted>2025-07-16T10:19:00Z</cp:lastPrinted>
  <dcterms:created xsi:type="dcterms:W3CDTF">2021-11-25T12:11:00Z</dcterms:created>
  <dcterms:modified xsi:type="dcterms:W3CDTF">2025-07-16T10:54:00Z</dcterms:modified>
</cp:coreProperties>
</file>